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ACD" w:rsidRDefault="000A5ACD" w:rsidP="000A5ACD">
      <w:pPr>
        <w:pStyle w:val="NormalWeb"/>
        <w:rPr>
          <w:rFonts w:ascii="Verdana" w:hAnsi="Verdana"/>
          <w:color w:val="000000"/>
          <w:sz w:val="17"/>
          <w:szCs w:val="17"/>
        </w:rPr>
      </w:pPr>
      <w:r>
        <w:rPr>
          <w:rFonts w:ascii="Verdana" w:hAnsi="Verdana"/>
          <w:color w:val="000000"/>
          <w:sz w:val="17"/>
          <w:szCs w:val="17"/>
        </w:rPr>
        <w:t>Hội thảo cập nhật kiến thức Sản Phụ Khoa nhân dịp kỷ niệm 55 năm thành lập trường Đại học Y Dược Thái Nguyên đã thành công tốt đẹp.</w:t>
      </w:r>
    </w:p>
    <w:p w:rsidR="000A5ACD" w:rsidRDefault="000A5ACD" w:rsidP="000A5ACD">
      <w:pPr>
        <w:pStyle w:val="NormalWeb"/>
        <w:rPr>
          <w:rFonts w:ascii="Verdana" w:hAnsi="Verdana"/>
          <w:color w:val="000000"/>
          <w:sz w:val="17"/>
          <w:szCs w:val="17"/>
        </w:rPr>
      </w:pPr>
      <w:r>
        <w:rPr>
          <w:rFonts w:ascii="Verdana" w:hAnsi="Verdana"/>
          <w:color w:val="000000"/>
          <w:sz w:val="17"/>
          <w:szCs w:val="17"/>
        </w:rPr>
        <w:t>Trân trọng cảm ơn BGH, tập thể LĐ trường, các thầy cô trong BTC, BM Sản và các đơn vị phối hợp đồng hành!</w:t>
      </w:r>
    </w:p>
    <w:p w:rsidR="000A5ACD" w:rsidRDefault="000A5ACD" w:rsidP="000A5ACD">
      <w:pPr>
        <w:pStyle w:val="NormalWeb"/>
        <w:rPr>
          <w:rFonts w:ascii="Verdana" w:hAnsi="Verdana"/>
          <w:color w:val="000000"/>
          <w:sz w:val="17"/>
          <w:szCs w:val="17"/>
        </w:rPr>
      </w:pPr>
      <w:r>
        <w:rPr>
          <w:rFonts w:ascii="Verdana" w:hAnsi="Verdana"/>
          <w:color w:val="000000"/>
          <w:sz w:val="17"/>
          <w:szCs w:val="17"/>
        </w:rPr>
        <w:t>Trân trọng cảm ơn chủ toạ đoàn là các Thầy đầu ngành SPK: GS TS Nguyễn Duy Ánh, PGS TS Lê Hoàng, PGS TS Hồ Sỹ Hùng và các BC viên đã báo cáo những vấn đề lâm sàng quan trọng của SPK với</w:t>
      </w:r>
    </w:p>
    <w:p w:rsidR="000A5ACD" w:rsidRDefault="000A5ACD" w:rsidP="000A5ACD">
      <w:pPr>
        <w:pStyle w:val="NormalWeb"/>
        <w:rPr>
          <w:rFonts w:ascii="Verdana" w:hAnsi="Verdana"/>
          <w:color w:val="000000"/>
          <w:sz w:val="17"/>
          <w:szCs w:val="17"/>
        </w:rPr>
      </w:pPr>
      <w:r>
        <w:rPr>
          <w:rFonts w:ascii="Verdana" w:hAnsi="Verdana"/>
          <w:color w:val="000000"/>
          <w:sz w:val="17"/>
          <w:szCs w:val="17"/>
        </w:rPr>
        <w:t>Cập nhật khuyến cáo mới, các phương pháp hiện đại giúp sàng lọc và chần đoán bệnh lý SPK ! Đặc biệt là những thành tựu về can thiệp bào thai của BV PS HN.</w:t>
      </w:r>
    </w:p>
    <w:p w:rsidR="000A5ACD" w:rsidRDefault="000A5ACD" w:rsidP="000A5ACD">
      <w:pPr>
        <w:pStyle w:val="NormalWeb"/>
        <w:rPr>
          <w:rFonts w:ascii="Verdana" w:hAnsi="Verdana"/>
          <w:color w:val="000000"/>
          <w:sz w:val="17"/>
          <w:szCs w:val="17"/>
        </w:rPr>
      </w:pPr>
      <w:r>
        <w:rPr>
          <w:rFonts w:ascii="Verdana" w:hAnsi="Verdana"/>
          <w:color w:val="000000"/>
          <w:sz w:val="17"/>
          <w:szCs w:val="17"/>
        </w:rPr>
        <w:t>Hội thảo với gần 300 đại biểu tham dự là BS chuyên khoa từ các tỉnh trung du miền núi phía Bắc và các trưởng đại học Y Hải Phòng, Y Thái Bình, các HV sau đại học, hội trường kín chỗ ngồi tất cả đại biểu tham dự đến kết thúc hội thảo vì chất lượng của các bài báo cáo rất thiết thực cho các BS thực hành lâm sàng…</w:t>
      </w:r>
    </w:p>
    <w:p w:rsidR="000A5ACD" w:rsidRDefault="000A5ACD" w:rsidP="000A5ACD">
      <w:pPr>
        <w:pStyle w:val="NormalWeb"/>
        <w:rPr>
          <w:rFonts w:ascii="Verdana" w:hAnsi="Verdana"/>
          <w:color w:val="000000"/>
          <w:sz w:val="17"/>
          <w:szCs w:val="17"/>
        </w:rPr>
      </w:pPr>
      <w:r>
        <w:rPr>
          <w:rFonts w:ascii="Verdana" w:hAnsi="Verdana"/>
          <w:color w:val="000000"/>
          <w:sz w:val="17"/>
          <w:szCs w:val="17"/>
        </w:rPr>
        <w:t>Hội thảo thành công rực rỡ để lại ấn tượng tốt đẹp cho tất cả đại biểu tham dự!</w:t>
      </w:r>
    </w:p>
    <w:p w:rsidR="000A5ACD" w:rsidRDefault="000A5ACD" w:rsidP="000A5ACD">
      <w:pPr>
        <w:pStyle w:val="NormalWeb"/>
        <w:rPr>
          <w:rFonts w:ascii="Verdana" w:hAnsi="Verdana"/>
          <w:color w:val="000000"/>
          <w:sz w:val="17"/>
          <w:szCs w:val="17"/>
        </w:rPr>
      </w:pPr>
      <w:r>
        <w:rPr>
          <w:rFonts w:ascii="Verdana" w:hAnsi="Verdana"/>
          <w:color w:val="000000"/>
          <w:sz w:val="17"/>
          <w:szCs w:val="17"/>
        </w:rPr>
        <w:t>Trân trọng, hào hứng, kết nối và lan tỏa tri thức vì một sứ mạng chung đào tạo cán bộ y tế chất lượng cao, cung cấp dịch vụ y tế chuyển giao KH KT góp phần quan trọng trong công tác chăm sóc sức khoẻ nhân dân</w:t>
      </w:r>
    </w:p>
    <w:p w:rsidR="00760F24" w:rsidRDefault="000A5ACD">
      <w:r w:rsidRPr="000A5ACD">
        <w:drawing>
          <wp:inline distT="0" distB="0" distL="0" distR="0" wp14:anchorId="1872B647" wp14:editId="01BA9B7C">
            <wp:extent cx="5943600" cy="1972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1972310"/>
                    </a:xfrm>
                    <a:prstGeom prst="rect">
                      <a:avLst/>
                    </a:prstGeom>
                  </pic:spPr>
                </pic:pic>
              </a:graphicData>
            </a:graphic>
          </wp:inline>
        </w:drawing>
      </w:r>
    </w:p>
    <w:p w:rsidR="000A5ACD" w:rsidRDefault="000A5ACD">
      <w:r w:rsidRPr="000A5ACD">
        <w:drawing>
          <wp:inline distT="0" distB="0" distL="0" distR="0" wp14:anchorId="321D92D8" wp14:editId="4DCBF761">
            <wp:extent cx="2639833" cy="24092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39042" cy="2408523"/>
                    </a:xfrm>
                    <a:prstGeom prst="rect">
                      <a:avLst/>
                    </a:prstGeom>
                  </pic:spPr>
                </pic:pic>
              </a:graphicData>
            </a:graphic>
          </wp:inline>
        </w:drawing>
      </w:r>
      <w:r w:rsidRPr="000A5ACD">
        <w:drawing>
          <wp:inline distT="0" distB="0" distL="0" distR="0" wp14:anchorId="5FBC9330" wp14:editId="356D6CED">
            <wp:extent cx="2918129" cy="2409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16915" cy="2408243"/>
                    </a:xfrm>
                    <a:prstGeom prst="rect">
                      <a:avLst/>
                    </a:prstGeom>
                  </pic:spPr>
                </pic:pic>
              </a:graphicData>
            </a:graphic>
          </wp:inline>
        </w:drawing>
      </w:r>
    </w:p>
    <w:p w:rsidR="000A5ACD" w:rsidRDefault="000A5ACD">
      <w:r>
        <w:br w:type="page"/>
      </w:r>
    </w:p>
    <w:p w:rsidR="000A5ACD" w:rsidRDefault="000A5ACD">
      <w:r w:rsidRPr="000A5ACD">
        <w:lastRenderedPageBreak/>
        <w:drawing>
          <wp:inline distT="0" distB="0" distL="0" distR="0" wp14:anchorId="4C863BAA" wp14:editId="5F887465">
            <wp:extent cx="2910178" cy="322027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09430" cy="3219450"/>
                    </a:xfrm>
                    <a:prstGeom prst="rect">
                      <a:avLst/>
                    </a:prstGeom>
                  </pic:spPr>
                </pic:pic>
              </a:graphicData>
            </a:graphic>
          </wp:inline>
        </w:drawing>
      </w:r>
      <w:r w:rsidRPr="000A5ACD">
        <w:drawing>
          <wp:inline distT="0" distB="0" distL="0" distR="0" wp14:anchorId="1A1DF4FD" wp14:editId="67DE1307">
            <wp:extent cx="2989690" cy="3212325"/>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1524" cy="3214295"/>
                    </a:xfrm>
                    <a:prstGeom prst="rect">
                      <a:avLst/>
                    </a:prstGeom>
                  </pic:spPr>
                </pic:pic>
              </a:graphicData>
            </a:graphic>
          </wp:inline>
        </w:drawing>
      </w:r>
    </w:p>
    <w:p w:rsidR="000A5ACD" w:rsidRDefault="000A5ACD"/>
    <w:p w:rsidR="000A5ACD" w:rsidRDefault="000A5ACD">
      <w:bookmarkStart w:id="0" w:name="_GoBack"/>
      <w:r w:rsidRPr="000A5ACD">
        <w:drawing>
          <wp:inline distT="0" distB="0" distL="0" distR="0" wp14:anchorId="03F722CB" wp14:editId="0577C644">
            <wp:extent cx="6035040" cy="284656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40718" cy="2849245"/>
                    </a:xfrm>
                    <a:prstGeom prst="rect">
                      <a:avLst/>
                    </a:prstGeom>
                  </pic:spPr>
                </pic:pic>
              </a:graphicData>
            </a:graphic>
          </wp:inline>
        </w:drawing>
      </w:r>
      <w:bookmarkEnd w:id="0"/>
    </w:p>
    <w:p w:rsidR="000A5ACD" w:rsidRDefault="000A5ACD">
      <w:r w:rsidRPr="000A5ACD">
        <w:lastRenderedPageBreak/>
        <w:drawing>
          <wp:inline distT="0" distB="0" distL="0" distR="0" wp14:anchorId="0C526060" wp14:editId="4F480676">
            <wp:extent cx="5943600" cy="3569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69335"/>
                    </a:xfrm>
                    <a:prstGeom prst="rect">
                      <a:avLst/>
                    </a:prstGeom>
                  </pic:spPr>
                </pic:pic>
              </a:graphicData>
            </a:graphic>
          </wp:inline>
        </w:drawing>
      </w:r>
    </w:p>
    <w:p w:rsidR="000A5ACD" w:rsidRDefault="000A5ACD">
      <w:r w:rsidRPr="000A5ACD">
        <w:drawing>
          <wp:inline distT="0" distB="0" distL="0" distR="0" wp14:anchorId="34F34F36" wp14:editId="0377A1A3">
            <wp:extent cx="5943600" cy="3387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87090"/>
                    </a:xfrm>
                    <a:prstGeom prst="rect">
                      <a:avLst/>
                    </a:prstGeom>
                  </pic:spPr>
                </pic:pic>
              </a:graphicData>
            </a:graphic>
          </wp:inline>
        </w:drawing>
      </w:r>
    </w:p>
    <w:p w:rsidR="000A5ACD" w:rsidRDefault="000A5ACD">
      <w:r w:rsidRPr="000A5ACD">
        <w:lastRenderedPageBreak/>
        <w:drawing>
          <wp:inline distT="0" distB="0" distL="0" distR="0" wp14:anchorId="1897A5DE" wp14:editId="2D4538FD">
            <wp:extent cx="5943600" cy="2540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40635"/>
                    </a:xfrm>
                    <a:prstGeom prst="rect">
                      <a:avLst/>
                    </a:prstGeom>
                  </pic:spPr>
                </pic:pic>
              </a:graphicData>
            </a:graphic>
          </wp:inline>
        </w:drawing>
      </w:r>
    </w:p>
    <w:sectPr w:rsidR="000A5ACD" w:rsidSect="002D0E33">
      <w:pgSz w:w="12240" w:h="15840"/>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CD"/>
    <w:rsid w:val="000A5ACD"/>
    <w:rsid w:val="002D0E33"/>
    <w:rsid w:val="00760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AC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5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A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AC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5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A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55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179</Words>
  <Characters>1021</Characters>
  <Application>Microsoft Office Word</Application>
  <DocSecurity>0</DocSecurity>
  <Lines>8</Lines>
  <Paragraphs>2</Paragraphs>
  <ScaleCrop>false</ScaleCrop>
  <Company>Microsoft</Company>
  <LinksUpToDate>false</LinksUpToDate>
  <CharactersWithSpaces>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2025-09-12T02:53:00Z</dcterms:created>
  <dcterms:modified xsi:type="dcterms:W3CDTF">2025-09-12T02:59:00Z</dcterms:modified>
</cp:coreProperties>
</file>